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19" w:rsidRPr="008B6BC0" w:rsidRDefault="006F7B19" w:rsidP="006F7B1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Приложение N 4</w:t>
      </w:r>
    </w:p>
    <w:p w:rsidR="006F7B19" w:rsidRPr="008B6BC0" w:rsidRDefault="006F7B19" w:rsidP="006F7B19">
      <w:pPr>
        <w:pStyle w:val="ConsPlusNormal"/>
        <w:jc w:val="right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к распоряжению Правительства</w:t>
      </w:r>
    </w:p>
    <w:p w:rsidR="006F7B19" w:rsidRPr="008B6BC0" w:rsidRDefault="006F7B19" w:rsidP="006F7B19">
      <w:pPr>
        <w:pStyle w:val="ConsPlusNormal"/>
        <w:jc w:val="right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Российской Федерации</w:t>
      </w:r>
    </w:p>
    <w:p w:rsidR="006F7B19" w:rsidRPr="008B6BC0" w:rsidRDefault="006F7B19" w:rsidP="006F7B19">
      <w:pPr>
        <w:pStyle w:val="ConsPlusNormal"/>
        <w:jc w:val="right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от 12 октября 2019 г. N 2406-р</w:t>
      </w:r>
    </w:p>
    <w:p w:rsidR="006F7B19" w:rsidRPr="008B6BC0" w:rsidRDefault="006F7B19" w:rsidP="006F7B19">
      <w:pPr>
        <w:pStyle w:val="ConsPlusNormal"/>
        <w:jc w:val="both"/>
        <w:rPr>
          <w:rFonts w:ascii="Times New Roman" w:hAnsi="Times New Roman" w:cs="Times New Roman"/>
        </w:rPr>
      </w:pPr>
    </w:p>
    <w:p w:rsidR="006F7B19" w:rsidRPr="008B6BC0" w:rsidRDefault="006F7B19" w:rsidP="006F7B19">
      <w:pPr>
        <w:pStyle w:val="ConsPlusTitle"/>
        <w:jc w:val="center"/>
        <w:rPr>
          <w:rFonts w:ascii="Times New Roman" w:hAnsi="Times New Roman" w:cs="Times New Roman"/>
        </w:rPr>
      </w:pPr>
      <w:bookmarkStart w:id="0" w:name="P4823"/>
      <w:bookmarkEnd w:id="0"/>
      <w:r w:rsidRPr="008B6BC0">
        <w:rPr>
          <w:rFonts w:ascii="Times New Roman" w:hAnsi="Times New Roman" w:cs="Times New Roman"/>
        </w:rPr>
        <w:t>МИНИМАЛЬНЫЙ АССОРТИМЕНТ</w:t>
      </w:r>
    </w:p>
    <w:p w:rsidR="006F7B19" w:rsidRPr="008B6BC0" w:rsidRDefault="006F7B19" w:rsidP="006F7B19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ЛЕКАРСТВЕННЫХ ПРЕПАРАТОВ, НЕОБХОДИМЫХ ДЛЯ ОКАЗАНИЯ</w:t>
      </w:r>
    </w:p>
    <w:p w:rsidR="006F7B19" w:rsidRPr="008B6BC0" w:rsidRDefault="006F7B19" w:rsidP="006F7B19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МЕДИЦИНСКОЙ ПОМОЩИ</w:t>
      </w:r>
    </w:p>
    <w:p w:rsidR="006F7B19" w:rsidRPr="008B6BC0" w:rsidRDefault="006F7B19" w:rsidP="006F7B1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7B19" w:rsidRPr="008B6BC0" w:rsidTr="00FC1C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B6BC0">
              <w:rPr>
                <w:rFonts w:ascii="Times New Roman" w:hAnsi="Times New Roman" w:cs="Times New Roman"/>
                <w:color w:val="392C69"/>
              </w:rPr>
              <w:t xml:space="preserve"> Правительства РФ от 23.11.2020 N 3073-р)</w:t>
            </w:r>
          </w:p>
        </w:tc>
      </w:tr>
    </w:tbl>
    <w:p w:rsidR="006F7B19" w:rsidRPr="008B6BC0" w:rsidRDefault="006F7B19" w:rsidP="006F7B19">
      <w:pPr>
        <w:pStyle w:val="ConsPlusNormal"/>
        <w:jc w:val="both"/>
        <w:rPr>
          <w:rFonts w:ascii="Times New Roman" w:hAnsi="Times New Roman" w:cs="Times New Roman"/>
        </w:rPr>
      </w:pPr>
    </w:p>
    <w:p w:rsidR="006F7B19" w:rsidRPr="008B6BC0" w:rsidRDefault="006F7B19" w:rsidP="006F7B1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 xml:space="preserve">I. </w:t>
      </w:r>
      <w:proofErr w:type="gramStart"/>
      <w:r w:rsidRPr="008B6BC0">
        <w:rPr>
          <w:rFonts w:ascii="Times New Roman" w:hAnsi="Times New Roman" w:cs="Times New Roman"/>
        </w:rPr>
        <w:t>Для аптек (готовых лекарственных форм, производственных,</w:t>
      </w:r>
      <w:proofErr w:type="gramEnd"/>
    </w:p>
    <w:p w:rsidR="006F7B19" w:rsidRPr="008B6BC0" w:rsidRDefault="006F7B19" w:rsidP="006F7B1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B6BC0">
        <w:rPr>
          <w:rFonts w:ascii="Times New Roman" w:hAnsi="Times New Roman" w:cs="Times New Roman"/>
        </w:rPr>
        <w:t>производственных</w:t>
      </w:r>
      <w:proofErr w:type="gramEnd"/>
      <w:r w:rsidRPr="008B6BC0">
        <w:rPr>
          <w:rFonts w:ascii="Times New Roman" w:hAnsi="Times New Roman" w:cs="Times New Roman"/>
        </w:rPr>
        <w:t xml:space="preserve"> с правом изготовления асептических</w:t>
      </w:r>
    </w:p>
    <w:p w:rsidR="006F7B19" w:rsidRPr="008B6BC0" w:rsidRDefault="006F7B19" w:rsidP="006F7B19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лекарственных препаратов)</w:t>
      </w:r>
    </w:p>
    <w:p w:rsidR="006F7B19" w:rsidRPr="008B6BC0" w:rsidRDefault="006F7B19" w:rsidP="006F7B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6F7B19" w:rsidRPr="008B6BC0" w:rsidTr="00FC1C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гастроэзофагеальной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BC0">
              <w:rPr>
                <w:rFonts w:ascii="Times New Roman" w:hAnsi="Times New Roman" w:cs="Times New Roman"/>
              </w:rPr>
              <w:t>рефлюксной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блокаторы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гастроэзофагеальной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BC0">
              <w:rPr>
                <w:rFonts w:ascii="Times New Roman" w:hAnsi="Times New Roman" w:cs="Times New Roman"/>
              </w:rPr>
              <w:t>рефлюксной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висмута </w:t>
            </w:r>
            <w:proofErr w:type="spellStart"/>
            <w:r w:rsidRPr="008B6BC0">
              <w:rPr>
                <w:rFonts w:ascii="Times New Roman" w:hAnsi="Times New Roman" w:cs="Times New Roman"/>
              </w:rPr>
              <w:t>трикалия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препараты для лечения </w:t>
            </w:r>
            <w:r w:rsidRPr="008B6BC0">
              <w:rPr>
                <w:rFonts w:ascii="Times New Roman" w:hAnsi="Times New Roman" w:cs="Times New Roman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ректальные; 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сеннозиды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8B6BC0">
              <w:rPr>
                <w:rFonts w:ascii="Times New Roman" w:hAnsi="Times New Roman" w:cs="Times New Roman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бифидобактерии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или порошок для приема внутрь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драже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6BC0">
              <w:rPr>
                <w:rFonts w:ascii="Times New Roman" w:hAnsi="Times New Roman" w:cs="Times New Roman"/>
              </w:rPr>
              <w:t>сердечно-сосудистая</w:t>
            </w:r>
            <w:proofErr w:type="spellEnd"/>
            <w:proofErr w:type="gramEnd"/>
            <w:r w:rsidRPr="008B6BC0"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спрей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подъязычный дозированный;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тиазидные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"петлевые"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фуросемид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калийсберегающие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селективные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блокаторы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B6BC0">
              <w:rPr>
                <w:rFonts w:ascii="Times New Roman" w:hAnsi="Times New Roman" w:cs="Times New Roman"/>
              </w:rPr>
              <w:t xml:space="preserve">селективные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блокаторы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B6BC0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8B6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блокаторы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8B6BC0">
              <w:rPr>
                <w:rFonts w:ascii="Times New Roman" w:hAnsi="Times New Roman" w:cs="Times New Roman"/>
              </w:rP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средства, действующие на </w:t>
            </w:r>
            <w:proofErr w:type="spellStart"/>
            <w:r w:rsidRPr="008B6BC0">
              <w:rPr>
                <w:rFonts w:ascii="Times New Roman" w:hAnsi="Times New Roman" w:cs="Times New Roman"/>
              </w:rPr>
              <w:t>ренин-ангиотензиновую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антагонисты рецепторов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ангиотензина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антагонисты рецепторов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ангиотензина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гиполипидемические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гиполипидемические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ГМГ-КоА-редуктазы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капсулы,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таблетки, покрытые оболочкой,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таблетки, покрытые пленочной оболочкой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гель вагинальный,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таблетки вагинальные,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суппозитории вагинальные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крем для наружного применения или мазь для наружного применения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бета-лактамные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амоксициллин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или таблетки;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сульфаниламиды и </w:t>
            </w:r>
            <w:proofErr w:type="spellStart"/>
            <w:r w:rsidRPr="008B6BC0">
              <w:rPr>
                <w:rFonts w:ascii="Times New Roman" w:hAnsi="Times New Roman" w:cs="Times New Roman"/>
              </w:rP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комбинированные препараты сульфаниламидов и </w:t>
            </w:r>
            <w:proofErr w:type="spellStart"/>
            <w:r w:rsidRPr="008B6BC0">
              <w:rPr>
                <w:rFonts w:ascii="Times New Roman" w:hAnsi="Times New Roman" w:cs="Times New Roman"/>
              </w:rPr>
              <w:t>триметоприма</w:t>
            </w:r>
            <w:proofErr w:type="spellEnd"/>
            <w:r w:rsidRPr="008B6BC0">
              <w:rPr>
                <w:rFonts w:ascii="Times New Roman" w:hAnsi="Times New Roman" w:cs="Times New Roman"/>
              </w:rP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ко-тримоксазол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антибактериальные препараты, производные </w:t>
            </w:r>
            <w:proofErr w:type="spellStart"/>
            <w:r w:rsidRPr="008B6BC0">
              <w:rPr>
                <w:rFonts w:ascii="Times New Roman" w:hAnsi="Times New Roman" w:cs="Times New Roman"/>
              </w:rP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капли глазные и ушные;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ушные;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8B6BC0">
              <w:rPr>
                <w:rFonts w:ascii="Times New Roman" w:hAnsi="Times New Roman" w:cs="Times New Roman"/>
              </w:rP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крем для наружного применения или мазь для наружного применения;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имидазолилэтанамид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пентандиовой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пропионовой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или таблетки;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 или суспензия для приема внутрь;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 (для детей)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суспензия для приема внутрь (для детей);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препараты для лечения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обструктивных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</w:t>
            </w:r>
            <w:r w:rsidRPr="008B6BC0">
              <w:rPr>
                <w:rFonts w:ascii="Times New Roman" w:hAnsi="Times New Roman" w:cs="Times New Roman"/>
              </w:rP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B6BC0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8B6BC0">
              <w:rPr>
                <w:rFonts w:ascii="Times New Roman" w:hAnsi="Times New Roman" w:cs="Times New Roman"/>
              </w:rP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B6BC0">
              <w:rPr>
                <w:rFonts w:ascii="Times New Roman" w:hAnsi="Times New Roman" w:cs="Times New Roman"/>
              </w:rPr>
              <w:t>аэрозоль</w:t>
            </w:r>
            <w:proofErr w:type="gramEnd"/>
            <w:r w:rsidRPr="008B6BC0">
              <w:rPr>
                <w:rFonts w:ascii="Times New Roman" w:hAnsi="Times New Roman" w:cs="Times New Roman"/>
              </w:rPr>
              <w:t xml:space="preserve"> для ингаляций дозированный или раствор для ингаляций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другие средства для лечения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обструктивных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другие средства системного действия для лечения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обструктивных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аминофиллин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муколитические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замещенные </w:t>
            </w:r>
            <w:proofErr w:type="spellStart"/>
            <w:r w:rsidRPr="008B6BC0">
              <w:rPr>
                <w:rFonts w:ascii="Times New Roman" w:hAnsi="Times New Roman" w:cs="Times New Roman"/>
              </w:rP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сироп;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противоглаукомные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препараты и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миотические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Позиция исключена с 1 января 2021 года. - </w:t>
            </w:r>
            <w:hyperlink r:id="rId5" w:history="1">
              <w:r w:rsidRPr="008B6BC0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8B6BC0">
              <w:rPr>
                <w:rFonts w:ascii="Times New Roman" w:hAnsi="Times New Roman" w:cs="Times New Roman"/>
              </w:rPr>
              <w:t xml:space="preserve"> Правительства РФ от 23.11.2020 N 3073-р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</w:t>
            </w:r>
          </w:p>
        </w:tc>
      </w:tr>
    </w:tbl>
    <w:p w:rsidR="006F7B19" w:rsidRPr="008B6BC0" w:rsidRDefault="006F7B19" w:rsidP="006F7B19">
      <w:pPr>
        <w:pStyle w:val="ConsPlusNormal"/>
        <w:jc w:val="both"/>
        <w:rPr>
          <w:rFonts w:ascii="Times New Roman" w:hAnsi="Times New Roman" w:cs="Times New Roman"/>
        </w:rPr>
      </w:pPr>
    </w:p>
    <w:p w:rsidR="006F7B19" w:rsidRPr="008B6BC0" w:rsidRDefault="006F7B19" w:rsidP="006F7B1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II. Для аптечных пунктов, аптечных киосков</w:t>
      </w:r>
    </w:p>
    <w:p w:rsidR="006F7B19" w:rsidRPr="008B6BC0" w:rsidRDefault="006F7B19" w:rsidP="006F7B19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и индивидуальных предпринимателей, имеющих лицензию</w:t>
      </w:r>
    </w:p>
    <w:p w:rsidR="006F7B19" w:rsidRPr="008B6BC0" w:rsidRDefault="006F7B19" w:rsidP="006F7B19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на фармацевтическую деятельность</w:t>
      </w:r>
    </w:p>
    <w:p w:rsidR="006F7B19" w:rsidRPr="008B6BC0" w:rsidRDefault="006F7B19" w:rsidP="006F7B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6F7B19" w:rsidRPr="008B6BC0" w:rsidTr="00FC1CA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гастроэзофагеальной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BC0">
              <w:rPr>
                <w:rFonts w:ascii="Times New Roman" w:hAnsi="Times New Roman" w:cs="Times New Roman"/>
              </w:rPr>
              <w:t>рефлюксной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гастроэзофагеальной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BC0">
              <w:rPr>
                <w:rFonts w:ascii="Times New Roman" w:hAnsi="Times New Roman" w:cs="Times New Roman"/>
              </w:rPr>
              <w:t>рефлюксной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висмута </w:t>
            </w:r>
            <w:proofErr w:type="spellStart"/>
            <w:r w:rsidRPr="008B6BC0">
              <w:rPr>
                <w:rFonts w:ascii="Times New Roman" w:hAnsi="Times New Roman" w:cs="Times New Roman"/>
              </w:rPr>
              <w:t>трикалия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функциональных нарушений желудочно-</w:t>
            </w:r>
            <w:r w:rsidRPr="008B6BC0">
              <w:rPr>
                <w:rFonts w:ascii="Times New Roman" w:hAnsi="Times New Roman" w:cs="Times New Roman"/>
              </w:rP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сеннозиды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8B6BC0">
              <w:rPr>
                <w:rFonts w:ascii="Times New Roman" w:hAnsi="Times New Roman" w:cs="Times New Roman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бифидобактерии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порошок для приема внутрь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драже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6BC0">
              <w:rPr>
                <w:rFonts w:ascii="Times New Roman" w:hAnsi="Times New Roman" w:cs="Times New Roman"/>
              </w:rPr>
              <w:t>сердечно-сосудистая</w:t>
            </w:r>
            <w:proofErr w:type="spellEnd"/>
            <w:proofErr w:type="gramEnd"/>
            <w:r w:rsidRPr="008B6BC0"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спрей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подъязычный дозированный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гель вагинальный,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таблетки вагинальные,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суппозитории вагинальные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крем для наружного применения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мазь для наружного применения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имидазолилэтанамид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пентандиовой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капли глазные;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8B6BC0">
              <w:rPr>
                <w:rFonts w:ascii="Times New Roman" w:hAnsi="Times New Roman" w:cs="Times New Roman"/>
              </w:rPr>
              <w:t>пропионовой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капсулы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таблетки;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 или суспензия для приема внутрь;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раствор для приема внутрь (для детей) или суспензия для приема внутрь (для детей);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муколитические</w:t>
            </w:r>
            <w:proofErr w:type="spellEnd"/>
            <w:r w:rsidRPr="008B6BC0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гранулы для приготовления раствора для приема внутрь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или порошок для приготовления раствора для приема внутрь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6BC0">
              <w:rPr>
                <w:rFonts w:ascii="Times New Roman" w:hAnsi="Times New Roman" w:cs="Times New Roman"/>
              </w:rP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сироп для приема внутрь;</w:t>
            </w:r>
          </w:p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7B19" w:rsidRPr="008B6BC0" w:rsidTr="00FC1C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19" w:rsidRPr="008B6BC0" w:rsidRDefault="006F7B19" w:rsidP="00F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19" w:rsidRPr="008B6BC0" w:rsidRDefault="006F7B19" w:rsidP="00FC1CA0">
            <w:pPr>
              <w:pStyle w:val="ConsPlusNormal"/>
              <w:rPr>
                <w:rFonts w:ascii="Times New Roman" w:hAnsi="Times New Roman" w:cs="Times New Roman"/>
              </w:rPr>
            </w:pPr>
            <w:r w:rsidRPr="008B6BC0">
              <w:rPr>
                <w:rFonts w:ascii="Times New Roman" w:hAnsi="Times New Roman" w:cs="Times New Roman"/>
              </w:rPr>
              <w:t>мазь глазная</w:t>
            </w:r>
          </w:p>
        </w:tc>
      </w:tr>
    </w:tbl>
    <w:p w:rsidR="006F7B19" w:rsidRPr="008B6BC0" w:rsidRDefault="006F7B19" w:rsidP="006F7B19">
      <w:pPr>
        <w:pStyle w:val="ConsPlusNormal"/>
        <w:jc w:val="both"/>
        <w:rPr>
          <w:rFonts w:ascii="Times New Roman" w:hAnsi="Times New Roman" w:cs="Times New Roman"/>
        </w:rPr>
      </w:pPr>
    </w:p>
    <w:p w:rsidR="006F7B19" w:rsidRPr="008B6BC0" w:rsidRDefault="006F7B19" w:rsidP="006F7B19">
      <w:pPr>
        <w:pStyle w:val="ConsPlusNormal"/>
        <w:jc w:val="both"/>
        <w:rPr>
          <w:rFonts w:ascii="Times New Roman" w:hAnsi="Times New Roman" w:cs="Times New Roman"/>
        </w:rPr>
      </w:pPr>
    </w:p>
    <w:p w:rsidR="006F7B19" w:rsidRPr="008B6BC0" w:rsidRDefault="006F7B19" w:rsidP="006F7B1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F7B19" w:rsidRPr="008B6BC0" w:rsidRDefault="006F7B19" w:rsidP="006F7B19">
      <w:pPr>
        <w:rPr>
          <w:rFonts w:ascii="Times New Roman" w:hAnsi="Times New Roman" w:cs="Times New Roman"/>
        </w:rPr>
      </w:pPr>
    </w:p>
    <w:p w:rsidR="00A2657A" w:rsidRPr="006F7B19" w:rsidRDefault="00A2657A" w:rsidP="006F7B19"/>
    <w:sectPr w:rsidR="00A2657A" w:rsidRPr="006F7B19" w:rsidSect="004E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70"/>
    <w:rsid w:val="003B586C"/>
    <w:rsid w:val="00585F70"/>
    <w:rsid w:val="006F7B19"/>
    <w:rsid w:val="00A2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paragraph" w:styleId="3">
    <w:name w:val="heading 3"/>
    <w:basedOn w:val="a"/>
    <w:link w:val="30"/>
    <w:uiPriority w:val="9"/>
    <w:qFormat/>
    <w:rsid w:val="00585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5F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F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5F70"/>
    <w:rPr>
      <w:color w:val="800080"/>
      <w:u w:val="single"/>
    </w:rPr>
  </w:style>
  <w:style w:type="paragraph" w:customStyle="1" w:styleId="ConsPlusNormal">
    <w:name w:val="ConsPlusNormal"/>
    <w:rsid w:val="006F7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7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7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7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7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7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7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7B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D355DA48A417295845633DCB5D69C7CD253FE1FFA58F9E180F27951DFF144B17BF455786D3AB7E02D1D04FF86FBA554CFC83185FA0E2A4yC3AC" TargetMode="External"/><Relationship Id="rId4" Type="http://schemas.openxmlformats.org/officeDocument/2006/relationships/hyperlink" Target="consultantplus://offline/ref=2DD355DA48A417295845633DCB5D69C7CD253FE1FFA58F9E180F27951DFF144B17BF455786D3AB7E02D1D04FF86FBA554CFC83185FA0E2A4yC3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1892</Words>
  <Characters>10791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3</cp:revision>
  <dcterms:created xsi:type="dcterms:W3CDTF">2020-01-20T10:18:00Z</dcterms:created>
  <dcterms:modified xsi:type="dcterms:W3CDTF">2021-02-10T05:18:00Z</dcterms:modified>
</cp:coreProperties>
</file>