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tabs>
          <w:tab w:val="clear" w:pos="708"/>
          <w:tab w:val="left" w:pos="9355" w:leader="none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 xml:space="preserve">Порядок и условия предоставления медицинской помощи. </w:t>
      </w:r>
    </w:p>
    <w:p>
      <w:pPr>
        <w:pStyle w:val="ConsPlusNormal"/>
        <w:ind w:left="1134" w:right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Выбор врача пациентом.</w:t>
      </w:r>
    </w:p>
    <w:p>
      <w:pPr>
        <w:pStyle w:val="ConsPlusNormal"/>
        <w:ind w:left="1134" w:right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Сроки ожидания оказания медицинской помощи.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pacing w:val="2"/>
          <w:sz w:val="28"/>
          <w:szCs w:val="28"/>
          <w:shd w:fill="FFFFFF" w:val="clear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Медицинская помощь оказывается гражданам Российской Федерации, иностранным гражданам, лицам без гражданства при предоставлении документа, удостоверяющего личность, полиса ОМС.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Лицам, не имеющим вышеуказанных документов или имеющим документы, оформленные ненадлежащим образом, оказывается только экстренная и неотложная помощь.</w:t>
      </w:r>
    </w:p>
    <w:p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7.1. 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7.1.1. В соответствии со </w:t>
      </w:r>
      <w:hyperlink r:id="rId2">
        <w:r>
          <w:rPr>
            <w:rStyle w:val="Style9"/>
            <w:rFonts w:cs="Times New Roman" w:ascii="Times New Roman" w:hAnsi="Times New Roman"/>
            <w:sz w:val="28"/>
            <w:szCs w:val="28"/>
          </w:rPr>
          <w:t>статьей 21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21.11.2011 № 323-ФЗ «Об основах охраны здоровья граждан в Российской Федерации» при оказании гражданину медицинской помощи в рамках Программы государственных гарантий гражданин имеет право на выбор медицинской организации и на выбор врача с учетом согласия врача.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7.1.2. Распределение населения по врачебным участкам в медицинских организациях осуществляется </w:t>
      </w:r>
      <w:r>
        <w:rPr>
          <w:rFonts w:cs="Times New Roman" w:ascii="Times New Roman" w:hAnsi="Times New Roman"/>
          <w:color w:val="2D2D2D"/>
          <w:spacing w:val="2"/>
          <w:sz w:val="28"/>
          <w:szCs w:val="28"/>
          <w:shd w:fill="FFFFFF" w:val="clear"/>
        </w:rPr>
        <w:t>в соответствии</w:t>
      </w:r>
      <w:r>
        <w:rPr>
          <w:rStyle w:val="apple-converted-space"/>
          <w:rFonts w:cs="Times New Roman" w:ascii="Times New Roman" w:hAnsi="Times New Roman"/>
          <w:color w:val="2D2D2D"/>
          <w:spacing w:val="2"/>
          <w:sz w:val="24"/>
          <w:szCs w:val="24"/>
          <w:shd w:fill="FFFFFF" w:val="clear"/>
        </w:rPr>
        <w:t> </w:t>
      </w:r>
      <w:r>
        <w:rPr>
          <w:rStyle w:val="apple-converted-space"/>
          <w:rFonts w:cs="Times New Roman" w:ascii="Times New Roman" w:hAnsi="Times New Roman"/>
          <w:color w:val="2D2D2D"/>
          <w:spacing w:val="2"/>
          <w:sz w:val="28"/>
          <w:szCs w:val="28"/>
          <w:shd w:fill="FFFFFF" w:val="clear"/>
        </w:rPr>
        <w:t xml:space="preserve">с </w:t>
      </w:r>
      <w:r>
        <w:rPr>
          <w:rFonts w:cs="Times New Roman" w:ascii="Times New Roman" w:hAnsi="Times New Roman"/>
          <w:sz w:val="28"/>
          <w:szCs w:val="28"/>
        </w:rPr>
        <w:t>приказами руководителей медицинских организаций в зависимости от конкретных условий оказания первичной медико-санитарной помощи населению в целях максимального обеспечения ее доступности и соблюдения иных прав граждан.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7.1.3. При получении первичной медико-санитарной помощи в рамках территориальной программы ОМС гражданин имеет право на выбор врача-терапевта, врача-терапевта участкового, врача-педиатра, врача-педиатра участкового, врача общей практики (семейного врача) или фельдшера не чаще чем один раз в год в выбранной медицинской организации (за исключением случаев замены медицинской организации) путем подачи заявления лично или через своего представителя на имя руководителя медицинской организации.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  <w:shd w:fill="FFFFFF" w:val="clear"/>
        </w:rPr>
        <w:t>В случае если застрахованный, выбравший участкового врача (терапевта, педиатра), врача общей практики, проживает на закрепленном за врачом участке, медицинская организация обязана прикрепить его к данному врачу. В случае если застрахованный не проживает на участке, закрепленном за врачом, вопрос о прикреплении к врачу решается руководителем медицинской организации (ее подразделения) совместно с врачом и пациентом с учетом кадровой обеспеченности организации, нагрузки на врача и согласия последнего.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медицинской организации в доступной форме должен быть размещен перечень врачей-терапевтов, врачей-терапевтов участковых, врачей-педиатров, врачей-педиатров участковых, врачей общей практики (семейных врачей) или фельдшеров с количеством граждан, выбравших указанных медицинских работников, и сведениях о территориях обслуживания (врачебных участках) указанных медицинских работников при оказании ими медицинской помощи на дому.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7.1.4. На основании информации, представленной медицинской организацией, пациент осуществляет выбор врача с учетом согласия врача, отмеченного в письменном виде на заявлении.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7.1.5. При оказании специализированной медицинской помощи пациент имеет право на выбор врача.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Закрепление за пациентом врача, медицинского работника из числа среднего медицинского персонала, привлечение врачей-консультантов осуществляются в соответствии с клинической целесообразностью и распорядком работы структурного подразделения медицинской организации.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7.1.6. В случае требования гражданина о замене лечащего врача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Пациент осуществляет выбор врача с учетом согласия врача, отмеченного в письменном виде в заявлении.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7.2. Предоставление первичной медико-санитарной помощи в амбулаторных условиях, в том числе при вызове медицинского работника на дом, и условиях дневного стационара: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7.2.1. Первичная медико-санитарная помощь оказывается в плановой и неотложной форме, преимущественно по территориально-участковому принципу, за исключением медицинской помощи в консультативных поликлиниках, специализированных поликлиниках и диспансерах.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7.2.2. Первичная медико-санитарная помощь организуется и оказывается в соответствии с порядками оказания медицинской помощи и на основе стандартов медицинской помощи, утвержденных Министерством здравоохранения Российской Федерации, в случае их отсутствия – в соответствии с клиническими рекомендациями (протоколами лечения), другими нормативными правовыми документами.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7.2.3. Первичная медико-санитарная помощь в неотложной форме может оказываться амбулаторно и на дому при вызове медицинского работника в качестве первичной доврачебной медико-санитарной помощи, а также первичной врачебной и первичной специализированной медико-санитарной помощи.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Сроки ожидания</w:t>
      </w:r>
      <w:r>
        <w:rPr>
          <w:rFonts w:cs="Times New Roman" w:ascii="Times New Roman" w:hAnsi="Times New Roman"/>
          <w:sz w:val="28"/>
          <w:szCs w:val="28"/>
        </w:rPr>
        <w:t xml:space="preserve">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Первичная медико-санитарная помощь в неотложной форме в праздничные и выходные дни осуществляется скорой медицинской помощью и травматологическими пунктами.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7.2.4. Предоставление амбулаторной помощи по экстренным показаниям (острые и внезапные ухудшения в состоянии здоровья, а именно: высокая температура (38 градусов и выше); острые и внезапные боли любой локализации; судороги; нарушения сердечного ритма; кровотечения; иные состояния заболевания, отравления и травмы, требующие экстренной помощи и консультации врача) осуществляется вне очереди и без предварительной записи независимо от прикрепления пациента к поликлинике.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страхового полиса и личных документов не является причиной отказа в экстренном приеме.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7.2.5. Оказание медицинской помощи на дому предусматривает обслуживание вызова врачом-терапевтом участковым, врачом-педиатром участковым, врачом общей практики (семейным врачом) в день регистрации вызова; проведение консультаций врачами-специалистами осуществляется по назначению врача-терапевта участкового, врача-педиатра участкового, врача общей практики (семейного врача) в часы работы медицинской организации в день регистрации вызова.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Медицинская помощь на дому оказывается: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острых заболеваниях, сопровождающихся ухудшением состояния здоровья;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состояниях, представляющих эпидемиологическую опасность для окружающих;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хронических заболеваниях в стадии обострения;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заболеваниях женщин во время беременности и после родов;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осуществлении патронажа родильниц и детей первого года жизни (в том числе новорожденных) в установленном порядке; невозможности (ограниченности) пациентов к самостоятельному обращению (передвижению);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необходимости соблюдения строгого домашнего режима, рекомендованного лечащим врачом;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патронаже детей до одного года;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необходимости наблюдения детей в возрасте до 3 лет до их выздоровления (при инфекционных заболеваниях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независимо от возраста).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Неотложная медицинская помощь на дому осуществляется в течение не более 2 часов после поступления обращения больного или иного лица об оказании медицинской помощи на дому.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7.2.6. Оказание первичной специализированной медицинской помощи осуществляется по направлению врача-терапевта участкового, врача-педиатра участкового, врача общей практики (семейного врача), фельдшера, врача-специалиста, а также при самостоятельном обращении пациента в медицинскую организацию.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7.2.7. Направление пациента на плановую госпитализацию в дневной стационар осуществляется лечащим врачом в соответствии с медицинскими показаниями.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7.2.8. В дневном стационаре медицинской организации больному предоставляются койко-место (кресло) на период не менее 3 часов, лекарственные препараты, физиотерапевтические процедуры, ежедневный врачебный осмотр.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стационаре на дому пациенту предоставляются лекарственные препараты, ежедневный врачебный осмотр, транспорт для транспортировки в медицинское учреждение с целью проведения необходимых диагностических исследований, проведение которых на дому невозможно.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центрах амбулаторной хирургии (амбулаторной гинекологии) пациенту предоставляются в соответствии с перечнем медицинских технологий для центров амбулаторной хирургии на территории Кемеровской области - Кузбасса бесплатные оперативные вмешательства и послеоперационное наблюдение.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7.2.9. Лекарственное обеспечение осуществляется бесплатно: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медицинской помощи в амбулаторных условиях по видам, включенным в Территориальную программу, гражданам в случаях, установленных действующим законодательством;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экстренной и неотложной медицинской помощи, оказываемой в амбулаторных учреждениях и на дому.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7.2.10. Медицинские карты амбулаторных больных хранятся в медицинской организации. Медицинская организация несет ответственность за их сохранность в соответствии с законодательством.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7.5. Предоставление специализированной медицинской помощи: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7.5.1. Специализированная медицинская помощь оказывается в экстренной, неотложной и плановой формах.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7.5.2. 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помощи, утвержденных Министерством здравоохранения Российской Федерации, в случае их отсутствия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в соответствии с клиническими рекомендациями (протоколами лечения), другими нормативными правовыми документами.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7.5.3. Госпитализация в стационар в экстренной форме осуществляется при внезапных острых заболеваниях (состояниях), обострении хронических заболеваний, представляющих угрозу жизни пациента, по направлению врача (фельдшера, акушерки), в том числе в порядке перевода из другой медицинской организации, врача (фельдшера) скорой медицинской помощи, а также при самостоятельном обращении больного.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7.5.4. Экстренная госпитализация осуществляется в дежурный или ближайший стационар.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7.5.5. Госпитализация в стационар в плановой форме осуществляется по направлению лечащего врача медицинской организации, оказывающей первичную медико-санитарную помощь (в том числе первичную специализированную), при заболеваниях и состояниях, не сопровождающихся угрозой жизни пациента, не требующих оказания экстренной и неотложной помощи.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Направление на оказание плановой медицинской помощи в условиях круглосуточного или дневного стационара осуществляется лечащим врачом. Перед направлением пациента на плановую госпитализацию должно быть проведено догоспитальное обследование в полном объеме в соответствии с перечнем исследований на амбулаторном этапе, утвержденным Министерством здравоохранения Кузбасса.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Медицинская организация, устанавливающая иной объем догоспитального обследования, обязана обеспечить его проведение в период госпитализации пациента. Отказ в госпитализации в таких случаях не допускается.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7.5.6. Направление пациента на плановую госпитализацию осуществляется лечащим врачом в соответствии с клиническими показаниями, требующими госпитального режима, активной терапии и круглосуточного врачебного наблюдения.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7.5.7. При плановой госпитализации больному предоставляется возможность выбора стационара среди медицинских организаций, включенных в Перечень медицинских организаций, участвующих в реализации Территориальной программы, в том числе территориальной программы ОМС, за исключением случаев необходимости оказания экстренной и неотложной помощи.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7.5.8. Проведение диагностических и лечебных мероприятий начинается в день госпитализации. В случае необходимости проведения пациенту диагностических исследований и при отсутствии возможности у медицинской организации, оказывающей медицинскую помощь в стационаре, медицинская организация в целях выполнения порядков оказания медицинской помощи и стандартов медицинской помощи обеспечивает пациенту транспортное и медицинское сопровождение в другую медицинскую организацию.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7.5.9. Объем диагностических и лечебных мероприятий для конкретного больного определяется лечащим врачом.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7.5.10. В случае невозможности оказания пациенту необходимой медицинской помощи в медицинской организации, расположенной в населенном пункте по месту жительства, пациент должен быть направлен в специализированное учреждение здравоохранения или специализированный межтерриториальный центр.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7.5.11. Медицинская помощь предоставляется за пределами Кемеровской области - Кузбасса при отсутствии возможности оказания эффективной медицинской помощи в медицинских организациях, расположенных в Кемеровской области - Кузбассе.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случаях когда эффективная медицинская помощь по жизненным показаниям не может быть оказана в медицинских организациях, расположенных на территории Кемеровской области - Кузбасса, лечащий врач оформляет выписку из медицинской документации пациента и направление на госпитализацию в соответствии с Положением об организации оказания специализированной, в том числе высокотехноло-гичной, медицинской помощи, утвержденным приказом Министерства здравоохранения Российской Федерации от 02.12.2014 № 796н.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7.6. Условия пребывания в медицинских организациях при оказании медицинской помощи в стационарных условиях:</w:t>
      </w:r>
    </w:p>
    <w:p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7.6.1.</w:t>
      </w:r>
      <w:r>
        <w:rPr>
          <w:rFonts w:cs="Times New Roman" w:ascii="Times New Roman" w:hAnsi="Times New Roman"/>
          <w:spacing w:val="2"/>
          <w:sz w:val="28"/>
          <w:szCs w:val="28"/>
          <w:shd w:fill="FFFFFF" w:val="clear"/>
        </w:rPr>
        <w:t xml:space="preserve">Условия размещения пациентов в палатах осуществляются в соответствии с санитарно-эпидемиологическими правилами и нормативами (в палатах на </w:t>
      </w:r>
      <w:r>
        <w:rPr>
          <w:rFonts w:cs="Times New Roman" w:ascii="Times New Roman" w:hAnsi="Times New Roman"/>
          <w:sz w:val="28"/>
          <w:szCs w:val="28"/>
        </w:rPr>
        <w:t>2 и более мест).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7.6.2. Дети до 4 лет, а при наличии медицинских показаний по заключению лечащего врача дети старше 4 лет, госпитализируются с одним из родителей, иным членом семьи или их законным представителем.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7.6.3. Питание, проведение лечебно-диагностических манипуляций, лекарственное обеспечение производятся с даты поступления в стационар.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7.6.4. Отцу ребенка или иному члену семьи предоставляется право (при наличии согласия женщины, с учетом состояния ее здоровья) присутствовать при рождении ребенка, за исключением случаев оперативного родоразрешения, при наличии в учреждении родовспоможения соответствующих условий (индивидуальных родильных залов) и отсутствии у отца или иного члена семьи контагиозных инфекционных заболеваний. Реализация такого права осуществляется без взимания платы с отца или иного члена семьи.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7.7. Условия размещения пациентов в маломестных палатах (боксах).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Пациенты, имеющие медицинские и (или) эпидемиологические показания, установленные в соответствии с </w:t>
      </w:r>
      <w:hyperlink r:id="rId3">
        <w:r>
          <w:rPr>
            <w:rStyle w:val="Style9"/>
            <w:rFonts w:cs="Times New Roman" w:ascii="Times New Roman" w:hAnsi="Times New Roman"/>
            <w:sz w:val="28"/>
            <w:szCs w:val="28"/>
          </w:rPr>
          <w:t>приказом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</w:t>
        <w:br/>
        <w:t>от 15.05.2012 № 535н «Об утверждении перечня медицинских и эпидемиологических показаний к размещению пациентов в маломестных палатах (боксах)», размещаются в маломестных палатах (или боксах) с соблюдением санитарно-эпидемиологических правил и нормативов бесплатно.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Обязательными условиями пребывания в маломестной палате (боксе) являются изоляция больных от внешних воздействующих факторов, а в случаях инфекционных заболеваний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предупреждение заражения окружающих, соблюдение действующих санитарно-гигиенических норм и правил при уборке и дезинфекции помещений и окружающих предметов в маломестных палатах (боксах).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7.8. Порядок предоставления транспортных услуг при сопровождении медицинским работником пациента, находящегося на лечении в стационарных условиях.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Предоставление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пациенту диагностических исследований, оказания консультативной помощи при отсутствии возможности их проведения в медицинской организации, оказывающей медицинскую помощь пациенту, обеспечивается руководителем данной медицинской организации.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Транспортировка пациента осуществляется в сопровождении медицинского работника в другую медицинскую организацию и обратно.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Данная услуга оказывается пациенту без взимания платы. Медицинский работник, сопровождающий пациента, ожидает пациента и сопровождает его в медицинскую организацию, где пациент находится на стационарном лечении.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7.9. Сроки ожидания медицинской помощи, оказываемой в плановой форме (за исключением лиц, указанных в пункте 7.11 Территориальной программы):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7.9.1. Оказание медицинской помощи в амбулаторных условиях в  плановой форме, в том числе проведение отдельных диагностических исследований и консультаций врачей-специалистов, осуществляется с учетом наличия очередности и сроков ожидания, которые составляют: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врачу-терапевту участковому, врачу общей практики (семейному врачу), к врачу-педиатру участковому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не более 24 часов с момента обращения пациента в медицинскую организацию;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ожидание оказания первичной медико-санитарной помощи в неотложной форме – не более 2 часов с момента обращения пациента в медицинскую организацию;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консультаций врачей-специалистов (за исключением подозрения на онкологическое заболевание)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не более 14 рабочих дней со дня обращения пациента в медицинскую организацию;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консультаций врачей-специалистов в случае подозрения на онкологическое заболевание – не более 3 рабочих дней;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не более 14 рабочих дней со дня назначения исследований (за исключением исследований при подозрении на онкологическое заболевание);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проведение компьютерной томографии (включая </w:t>
      </w:r>
      <w:r>
        <w:rPr>
          <w:rFonts w:cs="Times New Roman" w:ascii="Times New Roman" w:hAnsi="Times New Roman"/>
          <w:bCs/>
          <w:sz w:val="28"/>
          <w:szCs w:val="28"/>
        </w:rPr>
        <w:t>однофотонную эмиссионную компьютерную томографию)</w:t>
      </w:r>
      <w:r>
        <w:rPr>
          <w:rFonts w:cs="Times New Roman" w:ascii="Times New Roman" w:hAnsi="Times New Roman"/>
          <w:sz w:val="28"/>
          <w:szCs w:val="28"/>
        </w:rPr>
        <w:t xml:space="preserve">, магнитно-резонансной томографии и ангиографии </w:t>
      </w:r>
      <w:r>
        <w:rPr>
          <w:rFonts w:ascii="Times New Roman" w:hAnsi="Times New Roman"/>
          <w:sz w:val="28"/>
          <w:szCs w:val="28"/>
        </w:rPr>
        <w:t xml:space="preserve">при оказании первичной медико-санитарной помощи (за исключением исследований при подозрении на онкологическое заболевание) </w:t>
      </w:r>
      <w:r>
        <w:rPr>
          <w:rFonts w:cs="Times New Roman" w:ascii="Times New Roman" w:hAnsi="Times New Roman"/>
          <w:sz w:val="28"/>
          <w:szCs w:val="28"/>
        </w:rPr>
        <w:t>– не более 14 рабочих дней со дня назначения;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экстракорпоральное оплодотворение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не более 6 месяцев</w:t>
      </w:r>
      <w:r>
        <w:rPr>
          <w:rFonts w:ascii="Times New Roman" w:hAnsi="Times New Roman"/>
          <w:sz w:val="28"/>
          <w:szCs w:val="28"/>
        </w:rPr>
        <w:t xml:space="preserve"> с момента оформления направления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диагностических инструментальных и лабораторных исследований в случае</w:t>
      </w:r>
      <w:r>
        <w:rPr>
          <w:rFonts w:ascii="Times New Roman" w:hAnsi="Times New Roman"/>
          <w:sz w:val="28"/>
          <w:szCs w:val="28"/>
        </w:rPr>
        <w:t xml:space="preserve"> подозрения на онкологическое заболевание – не более 7 рабочих дней со дня назначения;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установление диспансерного наблюдения врача-онколога за пациентом с выявленным онкологическим заболеванием – не более 3 рабочих дней с момента постановки диагноза онкологического заболевания.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 больных осуществляется по предварительной записи, в том числе путем самозаписи, по телефону, с использованием информационно-телекоммуникационной сети «Интернет» и информационно-справочных сенсорных терминалов, установленных в медицинских организациях.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Время, отведенное на прием больного в поликлинике, определяется действующими расчетными нормативами.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необходимости обеспечивается присутствие родителей или законных представителей при оказании медицинской помощи и консультативных услуг детям до 15 лет.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7.9.2. Оказание медицинской помощи в стационарных условиях в плановой форме осуществляется с учетом наличия очередности на госпитализацию плановых больных, соблюдения сроков ожидания -  госпитализация в профильное отделение осуществляется в течение часа с момента поступления пациента в приемное отделение стационара.</w:t>
      </w:r>
    </w:p>
    <w:p>
      <w:pPr>
        <w:pStyle w:val="ConsPlusNormal"/>
        <w:tabs>
          <w:tab w:val="clear" w:pos="708"/>
          <w:tab w:val="left" w:pos="1418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медицинских организациях, оказывающих специализированную медицинскую помощь в стационарных условиях, ведется лист ожидания оказания специализированной медицинской помощи при госпитализации в плановой форме.</w:t>
      </w:r>
    </w:p>
    <w:p>
      <w:pPr>
        <w:pStyle w:val="ConsPlusNormal"/>
        <w:tabs>
          <w:tab w:val="clear" w:pos="708"/>
          <w:tab w:val="left" w:pos="1418" w:leader="none"/>
        </w:tabs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Ожидание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- не более 14 рабочих дней со дня выдачи лечащим врачом направления на госпитализацию, а для пациентов с онкологическими заболеваниями – не более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</w:p>
    <w:p>
      <w:pPr>
        <w:pStyle w:val="ConsPlusNormal"/>
        <w:tabs>
          <w:tab w:val="clear" w:pos="708"/>
          <w:tab w:val="left" w:pos="1418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с соблюдением сроков, установленных настоящим пунктом.</w:t>
      </w:r>
    </w:p>
    <w:p>
      <w:pPr>
        <w:pStyle w:val="ConsPlusNormal"/>
        <w:tabs>
          <w:tab w:val="clear" w:pos="708"/>
          <w:tab w:val="left" w:pos="1418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Осуществляется информирование граждан в доступной форме, в том числе с использованием информационно-телекоммуникационной сети «Интернет»,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</w:p>
    <w:p>
      <w:pPr>
        <w:pStyle w:val="ConsPlusNormal"/>
        <w:tabs>
          <w:tab w:val="clear" w:pos="708"/>
          <w:tab w:val="left" w:pos="1418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7.9.3. При оказании скорой медицинской помощи в экстренной форме время доезда до пациента бригад скорой медицинской помощи - не более 20 минут с момента ее вызова. Время доезда до пациента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региона.</w:t>
      </w:r>
    </w:p>
    <w:p>
      <w:pPr>
        <w:pStyle w:val="ConsPlusNormal"/>
        <w:tabs>
          <w:tab w:val="clear" w:pos="708"/>
          <w:tab w:val="left" w:pos="1418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7.10.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Кемеровской области - Кузбасса: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7.10.1. Медицинская помощь отдельным категориям граждан в медицинских организациях, включенных в Перечень медицинских организаций, участвующих в реализации Территориальной программы, в том числе территориальной программы ОМС, в соответствии с законодательством Российской Федерации и законодательством Кемеровской области - Кузбасса предоставляется вне очереди.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7.10.2. Право на внеочередное оказание медицинской помощи имеют: инвалиды Великой Отечественной войны, участники Великой Отечественной войны и приравненные к ним категории граждан; ветераны боевых действий; лица, награжденные знаком «Жителю блокадного Ленинграда»; Герои Советского Союза, Герои Российской Федерации, полные кавалеры ордена Славы; лица, награжденные знаком «Почетный донор»; граждане в соответствии с </w:t>
      </w:r>
      <w:hyperlink r:id="rId4">
        <w:r>
          <w:rPr>
            <w:rStyle w:val="Style9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 от 15.05.91 № 1244-1 «О социальной защите граждан, подвергшихся воздействию радиации вследствие катастрофы на Чернобыльской АЭС», Федеральным </w:t>
      </w:r>
      <w:hyperlink r:id="rId5">
        <w:r>
          <w:rPr>
            <w:rStyle w:val="Style9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от 26.11.98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Федеральным </w:t>
      </w:r>
      <w:hyperlink r:id="rId6">
        <w:r>
          <w:rPr>
            <w:rStyle w:val="Style9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>от 10.01.2002 № 2-ФЗ</w:t>
      </w:r>
      <w:r>
        <w:rPr/>
        <w:br/>
      </w:r>
      <w:r>
        <w:rPr>
          <w:rFonts w:cs="Times New Roman" w:ascii="Times New Roman" w:hAnsi="Times New Roman"/>
          <w:sz w:val="28"/>
          <w:szCs w:val="28"/>
        </w:rPr>
        <w:t xml:space="preserve">«О социальных гарантиях гражданам, подвергшимся радиационному воздействию вследствие ядерных испытаний на Семипалатинском полигоне», </w:t>
      </w:r>
      <w:hyperlink r:id="rId7">
        <w:r>
          <w:rPr>
            <w:rStyle w:val="Style9"/>
            <w:rFonts w:cs="Times New Roman" w:ascii="Times New Roman" w:hAnsi="Times New Roman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Верховного Совета Российской Федерации от 27.12.91 № 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 граждане в соответствии с </w:t>
      </w:r>
      <w:hyperlink r:id="rId8">
        <w:r>
          <w:rPr>
            <w:rStyle w:val="Style9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Кемеровской области от 20.12.2004 № 114-ОЗ «О мерах социальной поддержки реабилитированных лиц и лиц, признанных пострадавшими от политических репрессий»; ветераны труда; инвалиды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sz w:val="28"/>
          <w:szCs w:val="28"/>
        </w:rPr>
        <w:t xml:space="preserve"> групп; участники специальной военной операции Российской Федерации на территориях Украины, Донецкой Народной Республики и Луганской Народной Республики с 24.02.2022; иные категории граждан в соответствии с действующим законодательством.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7.10.3. Основанием для оказания медицинской помощи в организациях здравоохранения вне очереди является документ, подтверждающий принадлежность гражданина к одной из категорий граждан, которым в соответствии с законодательством Российской Федерации и законодательством Кемеровской области - Кузбасса предоставлено право на внеочередное оказание медицинской помощи.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7.10.4. Информация о категориях граждан, имеющих право на внеочередное оказание медицинской помощи, должна быть размещена организациями здравоохранения на стендах и в иных общедоступных местах.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7.10.5. Внеочередное оказание медицинской помощи осуществляется в следующем порядке: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плановая медицинская помощь в амбулаторных условиях оказывается гражданам во внеочередном порядке в медицинской организации, в которой гражданин находится на медицинском обслуживании. Плановые консультации, плановые диагностические и лабораторные исследования осуществляются в течение 5 рабочих дней с даты обращения;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оказании плановой специализированной (за исключением высокотехнологичной) медицинской помощи </w:t>
      </w:r>
      <w:r>
        <w:rPr>
          <w:rFonts w:cs="Times New Roman" w:ascii="Times New Roman" w:hAnsi="Times New Roman"/>
          <w:b/>
          <w:sz w:val="28"/>
          <w:szCs w:val="28"/>
        </w:rPr>
        <w:t xml:space="preserve">срок ожидания плановой госпитализации </w:t>
      </w:r>
      <w:r>
        <w:rPr>
          <w:rFonts w:cs="Times New Roman" w:ascii="Times New Roman" w:hAnsi="Times New Roman"/>
          <w:sz w:val="28"/>
          <w:szCs w:val="28"/>
        </w:rPr>
        <w:t>не должен составлять более 10 рабочих дней со дня выдачи направления;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медицинские организации, в которых гражданин находится на медицинском обслуживании, организуют в установленном в медицинской организации порядке учет льготных категорий граждан и динамическое наблюдение за состоянием их здоровья.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7.11. Условия предоставления детям-сиротам и детям, оставшимся без попечения родителей, детям, находящимся в трудной жизненной ситуации, усыновленным (удочеренным) детям, детям, принятым под опеку (попечительство), в приемную или патронатную семью,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7.11.1. Оказание медицинской помощи осуществляется в следующие сроки: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плановых консультаций врачей-специалистов – в течение 5 календарных дней со дня обращения в медицинскую организацию;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диагностических инструментальных (рентгенографические исследования, функциональная диагностика, ультразвуковые исследования) и лабораторных исследований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не более 7 рабочих дней со дня назначения;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компьютерной томографии (включая </w:t>
      </w:r>
      <w:r>
        <w:rPr>
          <w:rFonts w:ascii="Times New Roman" w:hAnsi="Times New Roman"/>
          <w:bCs/>
          <w:sz w:val="28"/>
          <w:szCs w:val="28"/>
        </w:rPr>
        <w:t>однофотонную эмиссионную компьютерную томографию)</w:t>
      </w:r>
      <w:r>
        <w:rPr>
          <w:rFonts w:ascii="Times New Roman" w:hAnsi="Times New Roman"/>
          <w:sz w:val="28"/>
          <w:szCs w:val="28"/>
        </w:rPr>
        <w:t xml:space="preserve">, магнитно-резонансной томографии и ангиографии –не </w:t>
      </w:r>
      <w:r>
        <w:rPr>
          <w:rFonts w:cs="Times New Roman"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10 </w:t>
      </w:r>
      <w:r>
        <w:rPr>
          <w:rFonts w:cs="Times New Roman" w:ascii="Times New Roman" w:hAnsi="Times New Roman"/>
          <w:sz w:val="28"/>
          <w:szCs w:val="28"/>
        </w:rPr>
        <w:t>рабочих дней со дня назначения;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госпитализация в дневной стационар всех типов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не более 5 рабочих дней со дня выдачи направления.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7.11.2. При оказании плановой специализированной (за исключением высокотехнологичной) медицинской помощи срок ожидания плановой госпитализации не должен составлять более 10 рабочих дней со дня выдачи направления.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Плановая госпитализация в стационар осуществляется в течение часа с момента поступления.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необходимости обеспечивается присутствие законных представителей при оказании медицинской помощи и консультативных услуг детям до 15 лет.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7.11.3. Медицинские организации, в которых дети, указанные в пункте 7.11 Территориальной программы, находятся на медицинском обслуживании, организуют в установленном в медицинской организации порядке учет этих детей и динамическое наблюдение за состоянием их здоровья.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3ece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uiPriority w:val="99"/>
    <w:qFormat/>
    <w:rsid w:val="00363ece"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uiPriority w:val="99"/>
    <w:qFormat/>
    <w:rsid w:val="00363ece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363ece"/>
    <w:pPr>
      <w:spacing w:before="0" w:after="200"/>
      <w:ind w:left="720"/>
      <w:contextualSpacing/>
    </w:pPr>
    <w:rPr/>
  </w:style>
  <w:style w:type="paragraph" w:styleId="Default" w:customStyle="1">
    <w:name w:val="Default"/>
    <w:qFormat/>
    <w:rsid w:val="00363ec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E62159A21B4F79CF2EC6774F1DDFEE358E833684E39788E5F3C0AA06544DAF44FDAEA1280F2DF98Z8GFE" TargetMode="External"/><Relationship Id="rId3" Type="http://schemas.openxmlformats.org/officeDocument/2006/relationships/hyperlink" Target="consultantplus://offline/ref=6E62159A21B4F79CF2EC6774F1DDFEE358E330614E39788E5F3C0AA065Z4G4E" TargetMode="External"/><Relationship Id="rId4" Type="http://schemas.openxmlformats.org/officeDocument/2006/relationships/hyperlink" Target="consultantplus://offline/ref=6E62159A21B4F79CF2EC6774F1DDFEE358E830684336788E5F3C0AA065Z4G4E" TargetMode="External"/><Relationship Id="rId5" Type="http://schemas.openxmlformats.org/officeDocument/2006/relationships/hyperlink" Target="consultantplus://offline/ref=6E62159A21B4F79CF2EC6774F1DDFEE358E733644838788E5F3C0AA065Z4G4E" TargetMode="External"/><Relationship Id="rId6" Type="http://schemas.openxmlformats.org/officeDocument/2006/relationships/hyperlink" Target="consultantplus://offline/ref=6E62159A21B4F79CF2EC6774F1DDFEE358E830684338788E5F3C0AA065Z4G4E" TargetMode="External"/><Relationship Id="rId7" Type="http://schemas.openxmlformats.org/officeDocument/2006/relationships/hyperlink" Target="consultantplus://offline/ref=6E62159A21B4F79CF2EC6774F1DDFEE358E830684C38788E5F3C0AA065Z4G4E" TargetMode="External"/><Relationship Id="rId8" Type="http://schemas.openxmlformats.org/officeDocument/2006/relationships/hyperlink" Target="consultantplus://offline/ref=6E62159A21B4F79CF2EC7979E7B1A2E65DEB6F6C4D3D77DB006351FD324DD0A3Z0G8E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LibreOffice/24.8.4.2$Windows_X86_64 LibreOffice_project/bb3cfa12c7b1bf994ecc5649a80400d06cd71002</Application>
  <AppVersion>15.0000</AppVersion>
  <Pages>11</Pages>
  <Words>3017</Words>
  <Characters>23112</Characters>
  <CharactersWithSpaces>26061</CharactersWithSpaces>
  <Paragraphs>110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2023-04-20T03:38:00Z</dcterms:created>
  <dc:creator>Наталья Павловна</dc:creator>
  <dc:description/>
  <dc:language>ru-RU</dc:language>
  <cp:lastModifiedBy/>
  <dcterms:modified xsi:type="dcterms:W3CDTF">2025-02-12T09:27:28Z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