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69"/>
        <w:jc w:val="center"/>
        <w:rPr/>
      </w:pPr>
      <w:r>
        <w:rPr>
          <w:rStyle w:val="Strong"/>
          <w:b/>
          <w:color w:val="C80000"/>
          <w:sz w:val="48"/>
        </w:rPr>
        <w:t>Кому нужно проходить диспансеризацию в 2024 году</w:t>
      </w:r>
    </w:p>
    <w:p>
      <w:pPr>
        <w:pStyle w:val="BodyText"/>
        <w:spacing w:before="0" w:after="269"/>
        <w:jc w:val="left"/>
        <w:rPr/>
      </w:pP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211E39"/>
          <w:spacing w:val="0"/>
          <w:sz w:val="26"/>
          <w:szCs w:val="26"/>
        </w:rPr>
        <w:t>Под диспансеризацию в 2024 году подпадают граждане следующих годов рождения: 2006, 2003, 2000, 1997, 1994, 1991, 1988, 1985, а также все граждане 40 и старше лет.</w:t>
      </w:r>
    </w:p>
    <w:p>
      <w:pPr>
        <w:pStyle w:val="BodyText"/>
        <w:widowControl/>
        <w:spacing w:lineRule="auto" w:line="240" w:before="180" w:after="180"/>
        <w:ind w:hanging="0" w:left="0" w:right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11E39"/>
          <w:spacing w:val="0"/>
          <w:sz w:val="26"/>
          <w:szCs w:val="26"/>
        </w:rPr>
        <w:t>Если вашего возраста нет в списке для диспансеризации и вы не относитесь к льготным категориям, вы можете пройти: профилактический медосмотр по полису ОМС бесплатно в поликлинике по месту прикрепления.</w:t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rong">
    <w:name w:val="Strong"/>
    <w:qFormat/>
    <w:rPr>
      <w:b/>
      <w:bCs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LibreOffice/25.2.3.2$Windows_X86_64 LibreOffice_project/bbb074479178df812d175f709636b368952c2ce3</Application>
  <AppVersion>15.0000</AppVersion>
  <Pages>1</Pages>
  <Words>62</Words>
  <Characters>352</Characters>
  <CharactersWithSpaces>411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2025-06-06T09:03:20Z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