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25F" w:rsidRDefault="00A3025F" w:rsidP="00A3025F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ТЕПЕРЬ ХИМИОТЕРАПИЯ РЯДОМ  С ДОМОМ</w:t>
      </w:r>
    </w:p>
    <w:p w:rsidR="00A3025F" w:rsidRDefault="00A3025F" w:rsidP="00A3025F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Повсеместно идет реализация нацпроекта «Здравоохранение». Рассчитан он на шесть лет. Цель -  повысить доступность и качество медицины и увеличить продолжительность жизни населения. Одним из важных его направлений является  борьба с </w:t>
      </w:r>
      <w:proofErr w:type="spellStart"/>
      <w:r>
        <w:rPr>
          <w:sz w:val="32"/>
          <w:szCs w:val="32"/>
        </w:rPr>
        <w:t>онкозаболеваниями</w:t>
      </w:r>
      <w:proofErr w:type="spellEnd"/>
      <w:r>
        <w:rPr>
          <w:sz w:val="32"/>
          <w:szCs w:val="32"/>
        </w:rPr>
        <w:t>.</w:t>
      </w:r>
    </w:p>
    <w:p w:rsidR="00A3025F" w:rsidRDefault="00A3025F" w:rsidP="00A3025F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 Кузбассе, в рамках его реализации, начиная с прошлого года, курс взят на построение вертикали онкологической службы, чтобы систематизировать подходы к выявлению и лечению рака, независимо от того, где живут пациенты. В этой связи к 2024 году планируется в регионе открыть 11 центров амбулаторной онкологической помощи, где пациенты смогут получать помощь по разделам хирургии, химиотерапии и лучевой терапии без госпитализации в круглосуточный стационар.</w:t>
      </w:r>
    </w:p>
    <w:p w:rsidR="00A3025F" w:rsidRDefault="00A3025F" w:rsidP="00A3025F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Что изменилось в оказании онкологической помощи в ГАУЗ КО АСГБ в 2019 году? С целью повышения доступности онкологической помощи на базе онкологического отделения  активно внедряются программы </w:t>
      </w:r>
      <w:proofErr w:type="gramStart"/>
      <w:r>
        <w:rPr>
          <w:sz w:val="32"/>
          <w:szCs w:val="32"/>
        </w:rPr>
        <w:t>химиотерапии</w:t>
      </w:r>
      <w:proofErr w:type="gramEnd"/>
      <w:r>
        <w:rPr>
          <w:sz w:val="32"/>
          <w:szCs w:val="32"/>
        </w:rPr>
        <w:t xml:space="preserve"> как в круглосуточном, так и дневном стационарах.  За шесть месяцев  в отделении химиотерапевтическую помощь, не выезжая за пределы города, получили 137 человек. Кроме того, за этот период здесь прооперировано около 300 человек.  </w:t>
      </w:r>
    </w:p>
    <w:p w:rsidR="00A3025F" w:rsidRDefault="00A3025F" w:rsidP="00A3025F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онкологическом отделении работают два врача-онколога: Вячеслав Валентинович </w:t>
      </w:r>
      <w:proofErr w:type="spellStart"/>
      <w:r>
        <w:rPr>
          <w:sz w:val="32"/>
          <w:szCs w:val="32"/>
        </w:rPr>
        <w:t>Дайнеко</w:t>
      </w:r>
      <w:proofErr w:type="spellEnd"/>
      <w:r>
        <w:rPr>
          <w:sz w:val="32"/>
          <w:szCs w:val="32"/>
        </w:rPr>
        <w:t xml:space="preserve"> и Вячеслав Викторович Белоусов.  </w:t>
      </w:r>
      <w:proofErr w:type="spellStart"/>
      <w:r>
        <w:rPr>
          <w:sz w:val="32"/>
          <w:szCs w:val="32"/>
        </w:rPr>
        <w:t>В.В.Дайнеко</w:t>
      </w:r>
      <w:proofErr w:type="spellEnd"/>
      <w:r>
        <w:rPr>
          <w:sz w:val="32"/>
          <w:szCs w:val="32"/>
        </w:rPr>
        <w:t xml:space="preserve"> – один из старейших и опытнейших врачей данного профиля. Он пользуется заслуженным уважением и доверием у населения. В. В. Белоусов в этом году  успешно прошел первичный цикл обучения по специальности онкология в СИБГМУ в </w:t>
      </w:r>
      <w:proofErr w:type="gramStart"/>
      <w:r>
        <w:rPr>
          <w:sz w:val="32"/>
          <w:szCs w:val="32"/>
        </w:rPr>
        <w:t>г</w:t>
      </w:r>
      <w:proofErr w:type="gramEnd"/>
      <w:r>
        <w:rPr>
          <w:sz w:val="32"/>
          <w:szCs w:val="32"/>
        </w:rPr>
        <w:t>. Томске. В настоящее время он оперирует и проводит химиотерапию.</w:t>
      </w:r>
    </w:p>
    <w:p w:rsidR="00A3025F" w:rsidRDefault="00A3025F" w:rsidP="00A3025F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Врачи работают в тесном контакте со специалистами областного онкологического диспансера. Подход к каждому больному строго индивидуальный. Лечение проводится в рамках ОМС. </w:t>
      </w:r>
    </w:p>
    <w:p w:rsidR="00B03F1D" w:rsidRDefault="00B03F1D" w:rsidP="00B03F1D">
      <w:pPr>
        <w:ind w:firstLine="708"/>
        <w:jc w:val="right"/>
        <w:rPr>
          <w:sz w:val="32"/>
          <w:szCs w:val="32"/>
        </w:rPr>
      </w:pPr>
      <w:r>
        <w:rPr>
          <w:sz w:val="32"/>
          <w:szCs w:val="32"/>
        </w:rPr>
        <w:t>З.Иващенко. Фото автора.</w:t>
      </w:r>
    </w:p>
    <w:p w:rsidR="00A3025F" w:rsidRDefault="00A3025F" w:rsidP="00A3025F">
      <w:pPr>
        <w:ind w:firstLine="708"/>
        <w:jc w:val="both"/>
        <w:rPr>
          <w:sz w:val="32"/>
          <w:szCs w:val="32"/>
        </w:rPr>
      </w:pPr>
    </w:p>
    <w:p w:rsidR="003B28BF" w:rsidRDefault="00A3025F">
      <w:r>
        <w:rPr>
          <w:noProof/>
        </w:rPr>
        <w:lastRenderedPageBreak/>
        <w:drawing>
          <wp:inline distT="0" distB="0" distL="0" distR="0">
            <wp:extent cx="5940425" cy="4457132"/>
            <wp:effectExtent l="19050" t="0" r="3175" b="0"/>
            <wp:docPr id="1" name="Рисунок 1" descr="C:\Users\Наталья Павловна\Desktop\ОНКОЛОГИЯ\IMG_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Павловна\Desktop\ОНКОЛОГИЯ\IMG_44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25F" w:rsidRDefault="00A3025F"/>
    <w:p w:rsidR="00A3025F" w:rsidRDefault="00A3025F">
      <w:r>
        <w:rPr>
          <w:noProof/>
        </w:rPr>
        <w:drawing>
          <wp:inline distT="0" distB="0" distL="0" distR="0">
            <wp:extent cx="5940425" cy="4457132"/>
            <wp:effectExtent l="19050" t="0" r="3175" b="0"/>
            <wp:docPr id="2" name="Рисунок 2" descr="C:\Users\Наталья Павловна\Desktop\ОНКОЛОГИЯ\IMG_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Павловна\Desktop\ОНКОЛОГИЯ\IMG_4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25F" w:rsidRDefault="00A3025F">
      <w:r>
        <w:rPr>
          <w:noProof/>
        </w:rPr>
        <w:lastRenderedPageBreak/>
        <w:drawing>
          <wp:inline distT="0" distB="0" distL="0" distR="0">
            <wp:extent cx="5940425" cy="4457132"/>
            <wp:effectExtent l="19050" t="0" r="3175" b="0"/>
            <wp:docPr id="3" name="Рисунок 3" descr="C:\Users\Наталья Павловна\Desktop\ОНКОЛОГИЯ\IMG_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 Павловна\Desktop\ОНКОЛОГИЯ\IMG_43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25F" w:rsidRDefault="00A3025F"/>
    <w:p w:rsidR="00B03F1D" w:rsidRDefault="00A3025F">
      <w:r>
        <w:rPr>
          <w:noProof/>
        </w:rPr>
        <w:drawing>
          <wp:inline distT="0" distB="0" distL="0" distR="0">
            <wp:extent cx="5940425" cy="4457132"/>
            <wp:effectExtent l="19050" t="0" r="3175" b="0"/>
            <wp:docPr id="5" name="Рисунок 5" descr="C:\Users\Наталья Павловна\Desktop\ОНКОЛОГИЯ\IMG_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 Павловна\Desktop\ОНКОЛОГИЯ\IMG_43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F1D" w:rsidSect="003B2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025F"/>
    <w:rsid w:val="003B28BF"/>
    <w:rsid w:val="00635425"/>
    <w:rsid w:val="00A3025F"/>
    <w:rsid w:val="00B03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2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2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2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269</Words>
  <Characters>1538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Павловна</dc:creator>
  <cp:lastModifiedBy>Наталья Павловна</cp:lastModifiedBy>
  <cp:revision>3</cp:revision>
  <dcterms:created xsi:type="dcterms:W3CDTF">2019-08-13T02:03:00Z</dcterms:created>
  <dcterms:modified xsi:type="dcterms:W3CDTF">2019-08-13T02:13:00Z</dcterms:modified>
</cp:coreProperties>
</file>