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A9" w:rsidRDefault="00BC6FA9" w:rsidP="00BC6F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BC6FA9">
        <w:rPr>
          <w:b/>
          <w:sz w:val="36"/>
          <w:szCs w:val="36"/>
        </w:rPr>
        <w:t xml:space="preserve">Правила записи на первичный прием, </w:t>
      </w:r>
    </w:p>
    <w:p w:rsidR="00BC6FA9" w:rsidRPr="00BC6FA9" w:rsidRDefault="00BC6FA9" w:rsidP="00BC6F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BC6FA9">
        <w:rPr>
          <w:b/>
          <w:sz w:val="36"/>
          <w:szCs w:val="36"/>
        </w:rPr>
        <w:t>консультацию и обследование</w:t>
      </w:r>
    </w:p>
    <w:p w:rsidR="00BC6FA9" w:rsidRPr="000F6A6F" w:rsidRDefault="00BC6FA9" w:rsidP="00BC6FA9">
      <w:pPr>
        <w:pStyle w:val="a3"/>
        <w:shd w:val="clear" w:color="auto" w:fill="FFFFFF"/>
        <w:jc w:val="both"/>
        <w:rPr>
          <w:sz w:val="28"/>
          <w:szCs w:val="28"/>
        </w:rPr>
      </w:pPr>
      <w:r w:rsidRPr="000F6A6F">
        <w:rPr>
          <w:sz w:val="28"/>
          <w:szCs w:val="28"/>
        </w:rPr>
        <w:t>На прием к специалистам амбулаторно-поликлинической службы ГАУЗ КО АСГБ можно записаться через регистратуру, по телефону, с использованием информационно-справочных сенсорных терминалов (</w:t>
      </w:r>
      <w:proofErr w:type="spellStart"/>
      <w:r w:rsidRPr="000F6A6F">
        <w:rPr>
          <w:sz w:val="28"/>
          <w:szCs w:val="28"/>
        </w:rPr>
        <w:t>инфоматов</w:t>
      </w:r>
      <w:proofErr w:type="spellEnd"/>
      <w:r w:rsidRPr="000F6A6F">
        <w:rPr>
          <w:sz w:val="28"/>
          <w:szCs w:val="28"/>
        </w:rPr>
        <w:t>), установленных в медицинской организации, в интернете через Единый портал записи на прием к врачу Кемеровской области </w:t>
      </w:r>
      <w:hyperlink r:id="rId5" w:tgtFrame="_blank" w:history="1">
        <w:r w:rsidRPr="000F6A6F">
          <w:rPr>
            <w:rStyle w:val="a4"/>
            <w:color w:val="auto"/>
            <w:sz w:val="28"/>
            <w:szCs w:val="28"/>
          </w:rPr>
          <w:t>www.vrach 42.ru</w:t>
        </w:r>
      </w:hyperlink>
      <w:r w:rsidRPr="000F6A6F">
        <w:rPr>
          <w:sz w:val="28"/>
          <w:szCs w:val="28"/>
        </w:rPr>
        <w:t>, а также через портал </w:t>
      </w:r>
      <w:proofErr w:type="spellStart"/>
      <w:r w:rsidR="00CC24E6" w:rsidRPr="000F6A6F">
        <w:rPr>
          <w:sz w:val="28"/>
          <w:szCs w:val="28"/>
        </w:rPr>
        <w:fldChar w:fldCharType="begin"/>
      </w:r>
      <w:r w:rsidRPr="000F6A6F">
        <w:rPr>
          <w:sz w:val="28"/>
          <w:szCs w:val="28"/>
        </w:rPr>
        <w:instrText xml:space="preserve"> HYPERLINK "https://www.gosuslugi.ru/" \t "_blank" </w:instrText>
      </w:r>
      <w:r w:rsidR="00CC24E6" w:rsidRPr="000F6A6F">
        <w:rPr>
          <w:sz w:val="28"/>
          <w:szCs w:val="28"/>
        </w:rPr>
        <w:fldChar w:fldCharType="separate"/>
      </w:r>
      <w:r w:rsidRPr="000F6A6F">
        <w:rPr>
          <w:rStyle w:val="a4"/>
          <w:color w:val="auto"/>
          <w:sz w:val="28"/>
          <w:szCs w:val="28"/>
        </w:rPr>
        <w:t>Госуслуги</w:t>
      </w:r>
      <w:proofErr w:type="spellEnd"/>
      <w:r w:rsidR="00CC24E6" w:rsidRPr="000F6A6F">
        <w:rPr>
          <w:sz w:val="28"/>
          <w:szCs w:val="28"/>
        </w:rPr>
        <w:fldChar w:fldCharType="end"/>
      </w:r>
      <w:r w:rsidRPr="000F6A6F">
        <w:rPr>
          <w:sz w:val="28"/>
          <w:szCs w:val="28"/>
        </w:rPr>
        <w:t>.</w:t>
      </w:r>
    </w:p>
    <w:p w:rsidR="00BC6FA9" w:rsidRPr="000F6A6F" w:rsidRDefault="00BC6FA9" w:rsidP="00BC6FA9">
      <w:pPr>
        <w:pStyle w:val="a3"/>
        <w:shd w:val="clear" w:color="auto" w:fill="FFFFFF"/>
        <w:jc w:val="both"/>
        <w:rPr>
          <w:sz w:val="28"/>
          <w:szCs w:val="28"/>
        </w:rPr>
      </w:pPr>
      <w:r w:rsidRPr="000F6A6F">
        <w:rPr>
          <w:sz w:val="28"/>
          <w:szCs w:val="28"/>
        </w:rPr>
        <w:t>При первичном посещении необходимо обратиться в регистратуру амбулаторно-поликлинического подразделения по месту прикрепления со страховым полисом и документом, удостоверяющим личность.</w:t>
      </w:r>
      <w:r w:rsidRPr="000F6A6F">
        <w:rPr>
          <w:sz w:val="28"/>
          <w:szCs w:val="28"/>
        </w:rPr>
        <w:br/>
      </w:r>
      <w:r w:rsidRPr="000F6A6F">
        <w:rPr>
          <w:sz w:val="28"/>
          <w:szCs w:val="28"/>
        </w:rPr>
        <w:br/>
        <w:t>Первичный прием в поликлинике осуществляет участковый терапевт, который проведет обследование и, при необходимости, по показаниям направит на консультацию к специалистам узкого профиля.</w:t>
      </w:r>
      <w:r w:rsidRPr="000F6A6F">
        <w:rPr>
          <w:sz w:val="28"/>
          <w:szCs w:val="28"/>
        </w:rPr>
        <w:br/>
      </w:r>
      <w:r w:rsidRPr="000F6A6F">
        <w:rPr>
          <w:sz w:val="28"/>
          <w:szCs w:val="28"/>
        </w:rPr>
        <w:br/>
        <w:t>Информацию о режиме работы специалистов вы можете получить на информационном стенде амбулаторно-поликлинического подразделения, непосредственно у сотрудников регистратуры или по телефону, а также на нашем сайте на странице подразделения.</w:t>
      </w:r>
      <w:r w:rsidRPr="000F6A6F">
        <w:rPr>
          <w:sz w:val="28"/>
          <w:szCs w:val="28"/>
        </w:rPr>
        <w:br/>
      </w:r>
      <w:r w:rsidRPr="000F6A6F">
        <w:rPr>
          <w:sz w:val="28"/>
          <w:szCs w:val="28"/>
        </w:rPr>
        <w:br/>
        <w:t>На обследования (ЭКГ, общий анализ крови, общий анализ мочи, флюорографическое исследование, биохимическое исследование, УЗИ, эндоскопическое исследование) по направлению врача вы должны обращаться в соответствующее подразделение, где осуществляется данное исследование.</w:t>
      </w:r>
    </w:p>
    <w:p w:rsidR="004B16D5" w:rsidRDefault="004B16D5"/>
    <w:sectPr w:rsidR="004B16D5" w:rsidSect="004B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67B"/>
    <w:multiLevelType w:val="multilevel"/>
    <w:tmpl w:val="EB1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E73AD"/>
    <w:multiLevelType w:val="multilevel"/>
    <w:tmpl w:val="00DE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A9"/>
    <w:rsid w:val="004B16D5"/>
    <w:rsid w:val="009523E4"/>
    <w:rsid w:val="00BC6FA9"/>
    <w:rsid w:val="00CC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D5"/>
  </w:style>
  <w:style w:type="paragraph" w:styleId="1">
    <w:name w:val="heading 1"/>
    <w:basedOn w:val="a"/>
    <w:link w:val="10"/>
    <w:uiPriority w:val="9"/>
    <w:qFormat/>
    <w:rsid w:val="00952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F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2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rach4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3</cp:revision>
  <dcterms:created xsi:type="dcterms:W3CDTF">2020-01-28T07:38:00Z</dcterms:created>
  <dcterms:modified xsi:type="dcterms:W3CDTF">2021-02-09T09:24:00Z</dcterms:modified>
</cp:coreProperties>
</file>