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Государственное автономное учреждение здравоохранения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«Анжеро-Судженская городская больница им. А.А. Гороховского»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color w:val="C80000"/>
          <w:sz w:val="24"/>
        </w:rPr>
      </w:pPr>
      <w:r>
        <w:rPr>
          <w:rFonts w:ascii="Times New Roman" w:hAnsi="Times New Roman"/>
          <w:i/>
          <w:color w:val="C80000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color w:val="C80000"/>
          <w:sz w:val="28"/>
        </w:rPr>
      </w:pPr>
      <w:r>
        <w:rPr>
          <w:rFonts w:ascii="Times New Roman" w:hAnsi="Times New Roman"/>
          <w:b/>
          <w:color w:val="C80000"/>
          <w:sz w:val="28"/>
          <w:u w:val="single"/>
        </w:rPr>
        <w:t>Детская поликлиника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(г.Анжеро-Судженск, ул. Ломоносова,6а)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График приема участковых педиатров, узких специалистов и прочих кабинетов в 202</w:t>
      </w:r>
      <w:r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г.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C80000"/>
          <w:sz w:val="24"/>
        </w:rPr>
      </w:pPr>
      <w:r>
        <w:rPr>
          <w:rFonts w:ascii="Times New Roman" w:hAnsi="Times New Roman"/>
          <w:b/>
          <w:color w:val="C80000"/>
          <w:sz w:val="24"/>
        </w:rPr>
        <w:t>Время работы участковых педиатров и узких специалистов может меняться, информацию предварительно уточняйте по телефону регистратуры (6-58-11)</w:t>
      </w:r>
    </w:p>
    <w:tbl>
      <w:tblPr>
        <w:tblStyle w:val="Style_1"/>
        <w:tblW w:w="16160" w:type="dxa"/>
        <w:jc w:val="start"/>
        <w:tblInd w:w="-6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1"/>
        <w:gridCol w:w="2410"/>
        <w:gridCol w:w="2409"/>
        <w:gridCol w:w="708"/>
        <w:gridCol w:w="1588"/>
        <w:gridCol w:w="1815"/>
        <w:gridCol w:w="1573"/>
        <w:gridCol w:w="1433"/>
        <w:gridCol w:w="1417"/>
        <w:gridCol w:w="1956"/>
      </w:tblGrid>
      <w:tr>
        <w:trPr>
          <w:trHeight w:val="300" w:hRule="atLeast"/>
        </w:trPr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ФИО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каб.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Дни недели</w:t>
            </w:r>
          </w:p>
        </w:tc>
      </w:tr>
      <w:tr>
        <w:trPr>
          <w:trHeight w:val="662" w:hRule="atLeast"/>
        </w:trPr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понедельник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вторник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среда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пятница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суббота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hanging="360" w:start="72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Сердюкова Елена Юрьевна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Заведующая поликлиникой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21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hanging="360" w:start="72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Радченко Наталья Александровна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Старшая медсестра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Иванова Екатерина Дмитриевна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педиатр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Резнова Елена Александровна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23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Егорченко Юлия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педиатр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Лучанкина Елена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29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Сибаева Валерия Петровна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23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Габрусевич Екатерина Александровна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29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Иванова Татьяна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27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Камолов Парвиз Камолович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Невролог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Лавриненко Елена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Офтальмолог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Красножен Оксана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Оториноларинголог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16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Маспан Светлана Михайловна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Подростковый терапевт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  <w:bookmarkStart w:id="0" w:name="_GoBack"/>
            <w:bookmarkEnd w:id="0"/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Осипова Анна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Психолог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Прививочный кабинет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09.00-17.00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09.00-17.00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09.00-17.00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09.00-17.00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09.00-17.00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Процедурный кабинет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Кабинет массажа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Физиотерапевтический кабинет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08.00-17.20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08.00-17.20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08.00-17.20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08.00-17.20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08.00-17.20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Кабинет забора крови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07.30-09.00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07.30-09.00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07.30-09.00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07.30-09.00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07.30-09.00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08.00-09.00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Кабинет ЭКГ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09.00-12.30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09.00-12.30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09.00-12.30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09.00-12.30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09.00-12.30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Кабинет УЗИ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08.00-10.00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08.00-10.00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08.00-10.00</w:t>
            </w:r>
          </w:p>
        </w:tc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08.00-10.00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08.00-10.00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nextPage"/>
      <w:pgSz w:orient="landscape" w:w="16838" w:h="11906"/>
      <w:pgMar w:left="1134" w:right="1134" w:gutter="0" w:header="0" w:top="851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160"/>
      <w:ind w:hanging="0" w:start="0" w:end="0"/>
      <w:jc w:val="star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ind w:hanging="0" w:start="0" w:end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="120" w:after="120"/>
      <w:ind w:hanging="0" w:start="0" w:end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="120" w:after="120"/>
      <w:ind w:hanging="0" w:start="0" w:end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="120" w:after="120"/>
      <w:ind w:hanging="0" w:start="0" w:end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="120" w:after="120"/>
      <w:ind w:hanging="0" w:start="0" w:end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start="2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start="6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start="10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start="12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64" w:before="0" w:after="16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start="4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64" w:before="0" w:after="160"/>
      <w:ind w:hanging="0" w:start="0" w:end="0"/>
      <w:jc w:val="star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64" w:before="0" w:after="160"/>
      <w:ind w:hanging="0" w:start="0" w:end="0"/>
      <w:jc w:val="star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64" w:before="0" w:after="16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start="0" w:end="0"/>
      <w:jc w:val="star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bidi w:val="0"/>
      <w:spacing w:lineRule="auto" w:line="240" w:before="0" w:after="160"/>
      <w:ind w:hanging="0" w:start="0" w:end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start="16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start="14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start="8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="0" w:after="160"/>
      <w:ind w:hanging="0" w:start="0" w:end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="567" w:after="567"/>
      <w:ind w:hanging="0" w:start="0" w:end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  <Pages>3</Pages>
  <Words>350</Words>
  <Characters>2723</Characters>
  <CharactersWithSpaces>2850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2026-01-29T12:45:25Z</dcterms:modified>
  <cp:revision>1</cp:revision>
  <dc:subject/>
  <dc:title/>
</cp:coreProperties>
</file>