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sz w:val="36"/>
        </w:rPr>
      </w:pPr>
      <w:r>
        <w:rPr>
          <w:b w:val="1"/>
          <w:sz w:val="36"/>
        </w:rPr>
        <w:t>О правилах записи на первичный прием</w:t>
      </w:r>
    </w:p>
    <w:p w14:paraId="02000000">
      <w:pPr>
        <w:pStyle w:val="Style_1"/>
        <w:ind/>
        <w:jc w:val="center"/>
        <w:rPr>
          <w:b w:val="1"/>
          <w:sz w:val="36"/>
        </w:rPr>
      </w:pPr>
    </w:p>
    <w:p w14:paraId="03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Правила записи на первичный приём (консультацию,обследование).</w:t>
      </w:r>
    </w:p>
    <w:p w14:paraId="04000000">
      <w:pPr>
        <w:pStyle w:val="Style_1"/>
        <w:ind/>
        <w:jc w:val="center"/>
        <w:rPr>
          <w:b w:val="1"/>
          <w:sz w:val="36"/>
        </w:rPr>
      </w:pP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Первичный прием граждан осуществляется по территориальному принципу прикрепления населения.</w:t>
      </w:r>
    </w:p>
    <w:p w14:paraId="06000000">
      <w:pPr>
        <w:rPr>
          <w:rFonts w:ascii="Times New Roman" w:hAnsi="Times New Roman"/>
          <w:sz w:val="28"/>
        </w:rPr>
      </w:pP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Запись на первичный прием к врачу в поликлинику осуществляется предварительно через портал  «ВРАЧ42», единый порта  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instrText>HYPERLINK "https://www.gosuslugi.ru/help/faq/doctor/17"</w:instrText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t>Госуслуги</w:t>
      </w:r>
      <w:r>
        <w:rPr>
          <w:rFonts w:ascii="Times New Roman" w:hAnsi="Times New Roman"/>
          <w:b w:val="0"/>
          <w:i w:val="0"/>
          <w:caps w:val="0"/>
          <w:color w:val="1A0DAB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, МАХ,  по телефону или лично при наличии паспорта и полиса ОМС.                                               При острой боли прием ведут в день обращения, плановый — по записи; при невозможности прийти необходимо отменить запись за 8 часов.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</w:p>
    <w:p w14:paraId="08000000">
      <w:pPr>
        <w:rPr>
          <w:rFonts w:ascii="Times New Roman" w:hAnsi="Times New Roman"/>
          <w:sz w:val="28"/>
        </w:rPr>
      </w:pP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Гражданину необходимо предъявить регистратору документ, удостоверяющий личность, полис ОМС, СНИЛС.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Регистратор МО производит запись с учетом пожеланий гражданина в соответствии с расписанием приема врача.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врачу-оториноларингологу, врачу-офтальмологу детскому, врачу-психиатру-наркологу,  врачу-стоматологу, врачу-стоматологу- хирург,  врачу-гинекологу,  врачу-хирургу, фельдшерам. 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14:paraId="11000000">
      <w:pPr>
        <w:spacing w:afterAutospacing="on" w:beforeAutospacing="on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На основании Т</w:t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"https://29gkb.ru/patients/program/terprogramma.file"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>ерриториальной программой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b w:val="1"/>
          <w:sz w:val="28"/>
        </w:rPr>
        <w:t> государственных гарантий бесплатного оказания гражданам медицинской помощи на 2026</w:t>
      </w:r>
      <w:r>
        <w:rPr>
          <w:rFonts w:ascii="Times New Roman" w:hAnsi="Times New Roman"/>
          <w:b w:val="1"/>
          <w:sz w:val="28"/>
        </w:rPr>
        <w:t xml:space="preserve"> год и на плановый период 2027</w:t>
      </w:r>
      <w:r>
        <w:rPr>
          <w:rFonts w:ascii="Times New Roman" w:hAnsi="Times New Roman"/>
          <w:b w:val="1"/>
          <w:sz w:val="28"/>
        </w:rPr>
        <w:t xml:space="preserve"> и 2028 </w:t>
      </w:r>
      <w:r>
        <w:rPr>
          <w:rFonts w:ascii="Times New Roman" w:hAnsi="Times New Roman"/>
          <w:b w:val="1"/>
          <w:sz w:val="28"/>
        </w:rPr>
        <w:t>годов:</w:t>
      </w:r>
    </w:p>
    <w:p w14:paraId="12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Предоставление первичной медико-санитарной помощи в амбулаторных условиях, в том числе при вызове медицинского работника на дом, и условиях дневного стационара.</w:t>
      </w:r>
    </w:p>
    <w:p w14:paraId="13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7.2.1. Первичная медико-санитарная помощь оказывается в плановой и неотложной форме, преимущественно по территориально-участковому принципу, за исключением медицинской помощи в консультативных поликлиниках, специализированных поликлиниках и диспансерах.</w:t>
      </w:r>
    </w:p>
    <w:p w14:paraId="14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7.2.2. Первичная медико-санитарная помощь организуется и оказывается в соответствии с порядками оказания медицинской помощи и на основе стандартов медицинской помощи, утвержденных Министерством здравоохранения Российской Федерации, в случае их отсутствия – в соответствии с клиническими рекомендациями (протоколами лечения), другими нормативными правовыми документами.</w:t>
      </w:r>
    </w:p>
    <w:p w14:paraId="15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7.2.3. Первичная медико-санитарная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14:paraId="16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14:paraId="17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Первичная медико-санитарная помощь в неотложной форме в праздничные и выходные дни осуществляется скорой медицинской помощью и травматологическими пунктами.</w:t>
      </w:r>
    </w:p>
    <w:p w14:paraId="18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7.2.4. Предоставление амбулаторной помощи по экстренным показаниям (острые и внезапные ухудшения в состоянии здоровья, а именно: высокая температура (38 градусов и выше); острые и внезапные боли любой локализации; судороги; нарушения сердечного ритма; кровотечения; иные состояния, заболевания, отравления и травмы, требующие экстренной помощи и консультации врача) осуществляется вне очереди и без предварительной записи независимо от прикрепления пациента к поликлинике.</w:t>
      </w:r>
    </w:p>
    <w:p w14:paraId="19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страхового полиса и личных документов не является причиной отказа в экстренном приеме.</w:t>
      </w:r>
    </w:p>
    <w:p w14:paraId="1A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7.2.5. 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день регистрации вызова; проведение консультаций врачами-специалистами осуществляется по назначению врача-терапевта участкового, врача-педиатра участкового, врача общей практики (семейного врача) в часы работы медицинской организации в день регистрации вызова.</w:t>
      </w:r>
    </w:p>
    <w:p w14:paraId="1B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Медицинская помощь на дому оказывается: </w:t>
      </w:r>
    </w:p>
    <w:p w14:paraId="1C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острых заболеваниях, сопровождающихся ухудшением состояния здоровья; </w:t>
      </w:r>
    </w:p>
    <w:p w14:paraId="1D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состояниях, представляющих эпидемиологическую опасность для окружающих; </w:t>
      </w:r>
    </w:p>
    <w:p w14:paraId="1E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хронических заболеваниях в стадии обострения; </w:t>
      </w:r>
    </w:p>
    <w:p w14:paraId="1F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заболеваниях женщин во время беременности и после родов; </w:t>
      </w:r>
    </w:p>
    <w:p w14:paraId="20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патронажа родильниц и детей первого года жизни (в том числе новорожденных) в установленном порядке; невозможности (ограниченности) пациентов к самостоятельному обращению (передвижению);</w:t>
      </w:r>
    </w:p>
    <w:p w14:paraId="21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соблюдения строгого домашнего режима, рекомендованного лечащим врачом;</w:t>
      </w:r>
    </w:p>
    <w:p w14:paraId="22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патронаже детей до одного года;</w:t>
      </w:r>
    </w:p>
    <w:p w14:paraId="23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наблюдения детей в возрасте до 3 лет до их выздоровления (при инфекционных заболеваниях – независимо от возраста).</w:t>
      </w:r>
    </w:p>
    <w:p w14:paraId="24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дому.</w:t>
      </w:r>
    </w:p>
    <w:p w14:paraId="25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7.2.6. Оказание первичной специализированной медицинской помощи осуществляется по направлению врача-терапевта участкового, врача-педиатра участкового, врача общей практики (семейного врача), фельдшера, врача-специалиста, а также при самостоятельном обращении пациента в медицинскую организацию.</w:t>
      </w:r>
    </w:p>
    <w:p w14:paraId="26000000"/>
    <w:p w14:paraId="27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2026-02-10T02:05:52Z</dcterms:modified>
</cp:coreProperties>
</file>